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EB0" w:rsidRPr="00B4644E" w:rsidRDefault="00FE5EB0" w:rsidP="00FE5EB0">
      <w:pPr>
        <w:rPr>
          <w:rFonts w:ascii="RFTone-Italic" w:hAnsi="RFTone-Italic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968"/>
      </w:tblGrid>
      <w:tr w:rsidR="00FE5EB0" w:rsidRPr="00407EB9" w:rsidTr="00DE2588">
        <w:tc>
          <w:tcPr>
            <w:tcW w:w="5069" w:type="dxa"/>
          </w:tcPr>
          <w:p w:rsidR="00174F61" w:rsidRPr="00407EB9" w:rsidRDefault="00EF713D" w:rsidP="00F375DC">
            <w:pPr>
              <w:rPr>
                <w:rFonts w:ascii="RFTone-Italic" w:hAnsi="RFTone-Italic"/>
                <w:sz w:val="24"/>
                <w:szCs w:val="24"/>
              </w:rPr>
            </w:pPr>
            <w:r w:rsidRPr="00407EB9">
              <w:rPr>
                <w:rFonts w:ascii="RFTone-Italic" w:hAnsi="RFTone-Italic"/>
                <w:sz w:val="24"/>
                <w:szCs w:val="24"/>
              </w:rPr>
              <w:t>Исх. № И- от «</w:t>
            </w:r>
            <w:r w:rsidR="00E1204A">
              <w:rPr>
                <w:rFonts w:ascii="RFTone-Italic" w:hAnsi="RFTone-Italic"/>
                <w:sz w:val="24"/>
                <w:szCs w:val="24"/>
              </w:rPr>
              <w:t>1</w:t>
            </w:r>
            <w:r w:rsidR="00D843C9">
              <w:rPr>
                <w:rFonts w:ascii="RFTone-Italic" w:hAnsi="RFTone-Italic"/>
                <w:sz w:val="24"/>
                <w:szCs w:val="24"/>
              </w:rPr>
              <w:t>9</w:t>
            </w:r>
            <w:r w:rsidRPr="00407EB9">
              <w:rPr>
                <w:rFonts w:ascii="RFTone-Italic" w:hAnsi="RFTone-Italic"/>
                <w:sz w:val="24"/>
                <w:szCs w:val="24"/>
              </w:rPr>
              <w:t xml:space="preserve">» </w:t>
            </w:r>
            <w:r w:rsidR="003472B0">
              <w:rPr>
                <w:rFonts w:ascii="RFTone-Italic" w:hAnsi="RFTone-Italic"/>
                <w:sz w:val="24"/>
                <w:szCs w:val="24"/>
              </w:rPr>
              <w:t>ок</w:t>
            </w:r>
            <w:r w:rsidR="00215841">
              <w:rPr>
                <w:rFonts w:ascii="RFTone-Italic" w:hAnsi="RFTone-Italic"/>
                <w:sz w:val="24"/>
                <w:szCs w:val="24"/>
              </w:rPr>
              <w:t>тября</w:t>
            </w:r>
            <w:r w:rsidRPr="00407EB9">
              <w:rPr>
                <w:rFonts w:ascii="RFTone-Italic" w:hAnsi="RFTone-Italic"/>
                <w:sz w:val="24"/>
                <w:szCs w:val="24"/>
              </w:rPr>
              <w:t xml:space="preserve"> 202</w:t>
            </w:r>
            <w:r w:rsidR="00407EB9" w:rsidRPr="00407EB9">
              <w:rPr>
                <w:rFonts w:ascii="RFTone-Italic" w:hAnsi="RFTone-Italic"/>
                <w:sz w:val="24"/>
                <w:szCs w:val="24"/>
              </w:rPr>
              <w:t>1</w:t>
            </w:r>
            <w:r w:rsidRPr="00407EB9">
              <w:rPr>
                <w:rFonts w:ascii="RFTone-Italic" w:hAnsi="RFTone-Italic"/>
                <w:sz w:val="24"/>
                <w:szCs w:val="24"/>
              </w:rPr>
              <w:t xml:space="preserve"> г.</w:t>
            </w:r>
          </w:p>
        </w:tc>
        <w:tc>
          <w:tcPr>
            <w:tcW w:w="5069" w:type="dxa"/>
          </w:tcPr>
          <w:p w:rsidR="00C74D76" w:rsidRDefault="00215841" w:rsidP="000235EF">
            <w:pPr>
              <w:jc w:val="right"/>
              <w:rPr>
                <w:rFonts w:ascii="RFTone-Italic" w:hAnsi="RFTone-Italic"/>
                <w:sz w:val="24"/>
                <w:szCs w:val="24"/>
              </w:rPr>
            </w:pPr>
            <w:r w:rsidRPr="00215841">
              <w:rPr>
                <w:rFonts w:ascii="RFTone-Italic" w:hAnsi="RFTone-Italic"/>
                <w:sz w:val="24"/>
                <w:szCs w:val="24"/>
              </w:rPr>
              <w:t xml:space="preserve">И. о. Управляющего директора - </w:t>
            </w:r>
          </w:p>
          <w:p w:rsidR="00C74D76" w:rsidRDefault="00C74D76" w:rsidP="000235EF">
            <w:pPr>
              <w:jc w:val="right"/>
              <w:rPr>
                <w:rFonts w:ascii="RFTone-Italic" w:hAnsi="RFTone-Italic"/>
                <w:sz w:val="24"/>
                <w:szCs w:val="24"/>
              </w:rPr>
            </w:pPr>
            <w:r>
              <w:rPr>
                <w:rFonts w:ascii="RFTone-Italic" w:hAnsi="RFTone-Italic"/>
                <w:sz w:val="24"/>
                <w:szCs w:val="24"/>
              </w:rPr>
              <w:t>перво</w:t>
            </w:r>
            <w:r w:rsidR="00781087">
              <w:rPr>
                <w:rFonts w:ascii="RFTone-Italic" w:hAnsi="RFTone-Italic"/>
                <w:sz w:val="24"/>
                <w:szCs w:val="24"/>
              </w:rPr>
              <w:t>го</w:t>
            </w:r>
            <w:r>
              <w:rPr>
                <w:rFonts w:ascii="RFTone-Italic" w:hAnsi="RFTone-Italic"/>
                <w:sz w:val="24"/>
                <w:szCs w:val="24"/>
              </w:rPr>
              <w:t xml:space="preserve"> заместител</w:t>
            </w:r>
            <w:r w:rsidR="00781087">
              <w:rPr>
                <w:rFonts w:ascii="RFTone-Italic" w:hAnsi="RFTone-Italic"/>
                <w:sz w:val="24"/>
                <w:szCs w:val="24"/>
              </w:rPr>
              <w:t>я</w:t>
            </w:r>
            <w:r>
              <w:rPr>
                <w:rFonts w:ascii="RFTone-Italic" w:hAnsi="RFTone-Italic"/>
                <w:sz w:val="24"/>
                <w:szCs w:val="24"/>
              </w:rPr>
              <w:t xml:space="preserve"> </w:t>
            </w:r>
          </w:p>
          <w:p w:rsidR="000235EF" w:rsidRPr="00407EB9" w:rsidRDefault="00C74D76" w:rsidP="000235EF">
            <w:pPr>
              <w:jc w:val="right"/>
              <w:rPr>
                <w:rFonts w:ascii="RFTone-Italic" w:hAnsi="RFTone-Italic"/>
                <w:sz w:val="24"/>
                <w:szCs w:val="24"/>
              </w:rPr>
            </w:pPr>
            <w:r>
              <w:rPr>
                <w:rFonts w:ascii="RFTone-Italic" w:hAnsi="RFTone-Italic"/>
                <w:sz w:val="24"/>
                <w:szCs w:val="24"/>
              </w:rPr>
              <w:t>г</w:t>
            </w:r>
            <w:r w:rsidR="00A31A82" w:rsidRPr="00407EB9">
              <w:rPr>
                <w:rFonts w:ascii="RFTone-Italic" w:hAnsi="RFTone-Italic"/>
                <w:sz w:val="24"/>
                <w:szCs w:val="24"/>
              </w:rPr>
              <w:t>енерально</w:t>
            </w:r>
            <w:r>
              <w:rPr>
                <w:rFonts w:ascii="RFTone-Italic" w:hAnsi="RFTone-Italic"/>
                <w:sz w:val="24"/>
                <w:szCs w:val="24"/>
              </w:rPr>
              <w:t>го</w:t>
            </w:r>
            <w:r w:rsidR="00A31A82" w:rsidRPr="00407EB9">
              <w:rPr>
                <w:rFonts w:ascii="RFTone-Italic" w:hAnsi="RFTone-Italic"/>
                <w:sz w:val="24"/>
                <w:szCs w:val="24"/>
              </w:rPr>
              <w:t xml:space="preserve"> директор</w:t>
            </w:r>
            <w:r>
              <w:rPr>
                <w:rFonts w:ascii="RFTone-Italic" w:hAnsi="RFTone-Italic"/>
                <w:sz w:val="24"/>
                <w:szCs w:val="24"/>
              </w:rPr>
              <w:t xml:space="preserve">а </w:t>
            </w:r>
            <w:r w:rsidR="00A31A82" w:rsidRPr="00407EB9">
              <w:rPr>
                <w:rFonts w:ascii="RFTone-Italic" w:hAnsi="RFTone-Italic"/>
                <w:sz w:val="24"/>
                <w:szCs w:val="24"/>
              </w:rPr>
              <w:t>П</w:t>
            </w:r>
            <w:r w:rsidR="000235EF" w:rsidRPr="00407EB9">
              <w:rPr>
                <w:rFonts w:ascii="RFTone-Italic" w:hAnsi="RFTone-Italic"/>
                <w:sz w:val="24"/>
                <w:szCs w:val="24"/>
              </w:rPr>
              <w:t>АО «</w:t>
            </w:r>
            <w:r w:rsidR="00A31A82" w:rsidRPr="00407EB9">
              <w:rPr>
                <w:rFonts w:ascii="RFTone-Italic" w:hAnsi="RFTone-Italic"/>
                <w:sz w:val="24"/>
                <w:szCs w:val="24"/>
              </w:rPr>
              <w:t>ТРК</w:t>
            </w:r>
            <w:r w:rsidR="000235EF" w:rsidRPr="00407EB9">
              <w:rPr>
                <w:rFonts w:ascii="RFTone-Italic" w:hAnsi="RFTone-Italic"/>
                <w:sz w:val="24"/>
                <w:szCs w:val="24"/>
              </w:rPr>
              <w:t xml:space="preserve">» </w:t>
            </w:r>
          </w:p>
          <w:p w:rsidR="00FE5EB0" w:rsidRPr="00407EB9" w:rsidRDefault="00215841" w:rsidP="00B4644E">
            <w:pPr>
              <w:jc w:val="right"/>
              <w:rPr>
                <w:rFonts w:ascii="RFTone-Italic" w:hAnsi="RFTone-Italic"/>
                <w:sz w:val="24"/>
                <w:szCs w:val="24"/>
              </w:rPr>
            </w:pPr>
            <w:r>
              <w:rPr>
                <w:rFonts w:ascii="RFTone-Italic" w:hAnsi="RFTone-Italic"/>
                <w:sz w:val="24"/>
                <w:szCs w:val="24"/>
              </w:rPr>
              <w:t>Черпинскому</w:t>
            </w:r>
            <w:r w:rsidR="00A31A82" w:rsidRPr="00407EB9">
              <w:rPr>
                <w:rFonts w:ascii="RFTone-Italic" w:hAnsi="RFTone-Italic"/>
                <w:sz w:val="24"/>
                <w:szCs w:val="24"/>
              </w:rPr>
              <w:t xml:space="preserve"> </w:t>
            </w:r>
            <w:r>
              <w:rPr>
                <w:rFonts w:ascii="RFTone-Italic" w:hAnsi="RFTone-Italic"/>
                <w:sz w:val="24"/>
                <w:szCs w:val="24"/>
              </w:rPr>
              <w:t>А</w:t>
            </w:r>
            <w:r w:rsidR="00A31A82" w:rsidRPr="00407EB9">
              <w:rPr>
                <w:rFonts w:ascii="RFTone-Italic" w:hAnsi="RFTone-Italic"/>
                <w:sz w:val="24"/>
                <w:szCs w:val="24"/>
              </w:rPr>
              <w:t>.В.</w:t>
            </w:r>
          </w:p>
        </w:tc>
      </w:tr>
      <w:tr w:rsidR="00EF713D" w:rsidRPr="00407EB9" w:rsidTr="00DE2588">
        <w:tc>
          <w:tcPr>
            <w:tcW w:w="5069" w:type="dxa"/>
          </w:tcPr>
          <w:p w:rsidR="00EF713D" w:rsidRPr="00407EB9" w:rsidRDefault="00582EC0" w:rsidP="000235EF">
            <w:pPr>
              <w:rPr>
                <w:rFonts w:ascii="RFTone-Italic" w:hAnsi="RFTone-Italic"/>
                <w:sz w:val="24"/>
                <w:szCs w:val="24"/>
              </w:rPr>
            </w:pPr>
            <w:r w:rsidRPr="00407EB9">
              <w:rPr>
                <w:rFonts w:ascii="RFTone-Italic" w:hAnsi="RFTone-Italic"/>
                <w:sz w:val="24"/>
                <w:szCs w:val="24"/>
              </w:rPr>
              <w:t>О</w:t>
            </w:r>
            <w:r w:rsidR="00D843C9">
              <w:rPr>
                <w:rFonts w:ascii="RFTone-Italic" w:hAnsi="RFTone-Italic"/>
                <w:sz w:val="24"/>
                <w:szCs w:val="24"/>
              </w:rPr>
              <w:t>б увеличении мощности</w:t>
            </w:r>
          </w:p>
        </w:tc>
        <w:tc>
          <w:tcPr>
            <w:tcW w:w="5069" w:type="dxa"/>
          </w:tcPr>
          <w:p w:rsidR="00EF713D" w:rsidRPr="00407EB9" w:rsidRDefault="00EF713D" w:rsidP="00DE2588">
            <w:pPr>
              <w:jc w:val="right"/>
              <w:rPr>
                <w:rFonts w:ascii="RFTone-Italic" w:hAnsi="RFTone-Italic"/>
                <w:sz w:val="24"/>
                <w:szCs w:val="24"/>
              </w:rPr>
            </w:pPr>
          </w:p>
        </w:tc>
      </w:tr>
    </w:tbl>
    <w:p w:rsidR="00FE5EB0" w:rsidRPr="00B4644E" w:rsidRDefault="00FE5EB0" w:rsidP="00FE5EB0">
      <w:pPr>
        <w:rPr>
          <w:rFonts w:ascii="RFTone-Italic" w:hAnsi="RFTone-Italic"/>
          <w:sz w:val="24"/>
          <w:szCs w:val="24"/>
        </w:rPr>
      </w:pPr>
    </w:p>
    <w:p w:rsidR="00B4644E" w:rsidRPr="00B4644E" w:rsidRDefault="00B4644E" w:rsidP="00FE5EB0">
      <w:pPr>
        <w:rPr>
          <w:rFonts w:ascii="RFTone-Italic" w:hAnsi="RFTone-Italic"/>
          <w:sz w:val="24"/>
          <w:szCs w:val="24"/>
        </w:rPr>
      </w:pPr>
    </w:p>
    <w:p w:rsidR="00FF0502" w:rsidRPr="00B4644E" w:rsidRDefault="00EF713D" w:rsidP="00FE5EB0">
      <w:pPr>
        <w:jc w:val="center"/>
        <w:rPr>
          <w:rFonts w:ascii="RFTone-Italic" w:hAnsi="RFTone-Italic"/>
          <w:sz w:val="24"/>
          <w:szCs w:val="24"/>
        </w:rPr>
      </w:pPr>
      <w:r w:rsidRPr="00B4644E">
        <w:rPr>
          <w:rFonts w:ascii="RFTone-Italic" w:hAnsi="RFTone-Italic"/>
          <w:sz w:val="24"/>
          <w:szCs w:val="24"/>
        </w:rPr>
        <w:t xml:space="preserve">Уважаемый </w:t>
      </w:r>
      <w:r w:rsidR="00781087">
        <w:rPr>
          <w:rFonts w:ascii="RFTone-Italic" w:hAnsi="RFTone-Italic"/>
          <w:sz w:val="24"/>
          <w:szCs w:val="24"/>
        </w:rPr>
        <w:t>Александр Валерьевич</w:t>
      </w:r>
      <w:r w:rsidR="005200B1" w:rsidRPr="00B4644E">
        <w:rPr>
          <w:rFonts w:ascii="RFTone-Italic" w:hAnsi="RFTone-Italic"/>
          <w:sz w:val="24"/>
          <w:szCs w:val="24"/>
        </w:rPr>
        <w:t>!</w:t>
      </w:r>
    </w:p>
    <w:p w:rsidR="00B4644E" w:rsidRPr="00B4644E" w:rsidRDefault="00D843C9" w:rsidP="00B4644E">
      <w:pPr>
        <w:ind w:firstLine="567"/>
        <w:jc w:val="both"/>
        <w:rPr>
          <w:rFonts w:ascii="RFTone-Italic" w:hAnsi="RFTone-Italic"/>
          <w:sz w:val="24"/>
          <w:szCs w:val="24"/>
        </w:rPr>
      </w:pPr>
      <w:r>
        <w:rPr>
          <w:rFonts w:ascii="RFTone-Italic" w:hAnsi="RFTone-Italic"/>
          <w:sz w:val="24"/>
          <w:szCs w:val="24"/>
        </w:rPr>
        <w:t>Просим Вас предоставить информацию о величине максимальной мощности доступной для увеличения на ПС 35 кВ Северная ф.416, 421, 424, 425 по 2 категории надежности электроснабжения</w:t>
      </w:r>
      <w:r w:rsidR="00AB1024">
        <w:rPr>
          <w:rFonts w:ascii="RFTone-Italic" w:hAnsi="RFTone-Italic"/>
          <w:sz w:val="24"/>
          <w:szCs w:val="24"/>
        </w:rPr>
        <w:t>.</w:t>
      </w:r>
      <w:r w:rsidR="00FB0540">
        <w:rPr>
          <w:rFonts w:ascii="RFTone-Italic" w:hAnsi="RFTone-Italic"/>
          <w:sz w:val="24"/>
          <w:szCs w:val="24"/>
        </w:rPr>
        <w:t xml:space="preserve"> А также просим уточнить возможность изменения категории надежности электроснабжения</w:t>
      </w:r>
      <w:r w:rsidR="00C618A1">
        <w:rPr>
          <w:rFonts w:ascii="RFTone-Italic" w:hAnsi="RFTone-Italic"/>
          <w:sz w:val="24"/>
          <w:szCs w:val="24"/>
        </w:rPr>
        <w:t xml:space="preserve"> вышеуказанных точек присоединения</w:t>
      </w:r>
      <w:bookmarkStart w:id="0" w:name="_GoBack"/>
      <w:bookmarkEnd w:id="0"/>
      <w:r w:rsidR="00FB0540">
        <w:rPr>
          <w:rFonts w:ascii="RFTone-Italic" w:hAnsi="RFTone-Italic"/>
          <w:sz w:val="24"/>
          <w:szCs w:val="24"/>
        </w:rPr>
        <w:t xml:space="preserve"> на первую</w:t>
      </w:r>
      <w:r w:rsidR="005D5DD7">
        <w:rPr>
          <w:rFonts w:ascii="RFTone-Italic" w:hAnsi="RFTone-Italic"/>
          <w:sz w:val="24"/>
          <w:szCs w:val="24"/>
        </w:rPr>
        <w:t>.</w:t>
      </w:r>
    </w:p>
    <w:p w:rsidR="00E1204A" w:rsidRPr="00A31A82" w:rsidRDefault="00E1204A" w:rsidP="00E1204A">
      <w:pPr>
        <w:pStyle w:val="aa"/>
        <w:ind w:left="1353"/>
        <w:jc w:val="both"/>
        <w:rPr>
          <w:rFonts w:ascii="RFTone-Italic" w:hAnsi="RFTone-Italic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9"/>
        <w:gridCol w:w="1971"/>
        <w:gridCol w:w="1223"/>
        <w:gridCol w:w="2739"/>
      </w:tblGrid>
      <w:tr w:rsidR="00781087" w:rsidRPr="00B4644E" w:rsidTr="00A05880">
        <w:tc>
          <w:tcPr>
            <w:tcW w:w="3989" w:type="dxa"/>
          </w:tcPr>
          <w:p w:rsidR="00781087" w:rsidRPr="00B4644E" w:rsidRDefault="00781087" w:rsidP="00FE5EB0">
            <w:pPr>
              <w:jc w:val="both"/>
              <w:rPr>
                <w:rFonts w:ascii="RFTone-Italic" w:hAnsi="RFTone-Italic"/>
                <w:sz w:val="24"/>
                <w:szCs w:val="24"/>
              </w:rPr>
            </w:pPr>
            <w:r>
              <w:rPr>
                <w:rFonts w:ascii="RFTone-Italic" w:hAnsi="RFTone-Italic"/>
                <w:sz w:val="24"/>
                <w:szCs w:val="24"/>
              </w:rPr>
              <w:t>Технический д</w:t>
            </w:r>
            <w:r w:rsidRPr="00B4644E">
              <w:rPr>
                <w:rFonts w:ascii="RFTone-Italic" w:hAnsi="RFTone-Italic"/>
                <w:sz w:val="24"/>
                <w:szCs w:val="24"/>
              </w:rPr>
              <w:t>иректор</w:t>
            </w:r>
          </w:p>
        </w:tc>
        <w:tc>
          <w:tcPr>
            <w:tcW w:w="1971" w:type="dxa"/>
          </w:tcPr>
          <w:p w:rsidR="00781087" w:rsidRPr="00B4644E" w:rsidRDefault="00781087" w:rsidP="00FE5EB0">
            <w:pPr>
              <w:jc w:val="both"/>
              <w:rPr>
                <w:rFonts w:ascii="RFTone-Italic" w:hAnsi="RFTone-Italic"/>
                <w:sz w:val="24"/>
                <w:szCs w:val="24"/>
              </w:rPr>
            </w:pPr>
          </w:p>
        </w:tc>
        <w:tc>
          <w:tcPr>
            <w:tcW w:w="1223" w:type="dxa"/>
          </w:tcPr>
          <w:p w:rsidR="00781087" w:rsidRPr="00B4644E" w:rsidRDefault="00781087" w:rsidP="00FE5EB0">
            <w:pPr>
              <w:jc w:val="both"/>
              <w:rPr>
                <w:rFonts w:ascii="RFTone-Italic" w:hAnsi="RFTone-Italic"/>
                <w:sz w:val="24"/>
                <w:szCs w:val="24"/>
              </w:rPr>
            </w:pPr>
          </w:p>
        </w:tc>
        <w:tc>
          <w:tcPr>
            <w:tcW w:w="2739" w:type="dxa"/>
          </w:tcPr>
          <w:p w:rsidR="00781087" w:rsidRPr="00B4644E" w:rsidRDefault="00781087" w:rsidP="00E6047B">
            <w:pPr>
              <w:jc w:val="right"/>
              <w:rPr>
                <w:rFonts w:ascii="RFTone-Italic" w:hAnsi="RFTone-Italic"/>
                <w:sz w:val="24"/>
                <w:szCs w:val="24"/>
              </w:rPr>
            </w:pPr>
            <w:r>
              <w:rPr>
                <w:rFonts w:ascii="RFTone-Italic" w:hAnsi="RFTone-Italic"/>
                <w:sz w:val="24"/>
                <w:szCs w:val="24"/>
              </w:rPr>
              <w:t>Д.О. Большанин</w:t>
            </w:r>
          </w:p>
        </w:tc>
      </w:tr>
    </w:tbl>
    <w:p w:rsidR="0062347D" w:rsidRDefault="0062347D">
      <w:pPr>
        <w:rPr>
          <w:rFonts w:ascii="RFTone-Italic" w:hAnsi="RFTone-Italic"/>
          <w:sz w:val="24"/>
          <w:szCs w:val="24"/>
        </w:rPr>
      </w:pPr>
    </w:p>
    <w:sectPr w:rsidR="0062347D" w:rsidSect="00AE0846">
      <w:headerReference w:type="default" r:id="rId8"/>
      <w:headerReference w:type="first" r:id="rId9"/>
      <w:footerReference w:type="first" r:id="rId10"/>
      <w:pgSz w:w="11906" w:h="16838"/>
      <w:pgMar w:top="1287" w:right="850" w:bottom="1134" w:left="1134" w:header="567" w:footer="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3A7" w:rsidRDefault="00F113A7" w:rsidP="00FA2EF2">
      <w:pPr>
        <w:spacing w:after="0" w:line="240" w:lineRule="auto"/>
      </w:pPr>
      <w:r>
        <w:separator/>
      </w:r>
    </w:p>
  </w:endnote>
  <w:endnote w:type="continuationSeparator" w:id="0">
    <w:p w:rsidR="00F113A7" w:rsidRDefault="00F113A7" w:rsidP="00FA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FTone-Italic">
    <w:altName w:val="Calibri"/>
    <w:panose1 w:val="00000700000000000000"/>
    <w:charset w:val="CC"/>
    <w:family w:val="auto"/>
    <w:pitch w:val="variable"/>
    <w:sig w:usb0="A00002CF" w:usb1="1000A47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5386"/>
    </w:tblGrid>
    <w:tr w:rsidR="00740C80" w:rsidRPr="00ED0C93" w:rsidTr="00AC5E98">
      <w:tc>
        <w:tcPr>
          <w:tcW w:w="4536" w:type="dxa"/>
        </w:tcPr>
        <w:p w:rsidR="00740C80" w:rsidRPr="00ED0C93" w:rsidRDefault="00740C80" w:rsidP="00740C80">
          <w:pPr>
            <w:widowControl w:val="0"/>
            <w:shd w:val="clear" w:color="auto" w:fill="FFFFFF"/>
            <w:suppressAutoHyphens/>
            <w:jc w:val="center"/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</w:pPr>
          <w:r w:rsidRPr="00ED0C93"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>634006, г. Томск, ул. Пушкина, д. 63/4, стр. 21</w:t>
          </w:r>
        </w:p>
        <w:p w:rsidR="00740C80" w:rsidRPr="00FE5EB0" w:rsidRDefault="00740C80" w:rsidP="00740C80">
          <w:pPr>
            <w:widowControl w:val="0"/>
            <w:shd w:val="clear" w:color="auto" w:fill="FFFFFF"/>
            <w:suppressAutoHyphens/>
            <w:jc w:val="center"/>
            <w:rPr>
              <w:rFonts w:ascii="RFTone-Italic" w:hAnsi="RFTone-Italic"/>
              <w:sz w:val="18"/>
              <w:szCs w:val="18"/>
            </w:rPr>
          </w:pPr>
          <w:r w:rsidRPr="00FE5EB0">
            <w:rPr>
              <w:rFonts w:ascii="RFTone-Italic" w:eastAsia="Arial Unicode MS" w:hAnsi="RFTone-Italic" w:cs="Mangal"/>
              <w:kern w:val="1"/>
              <w:sz w:val="18"/>
              <w:szCs w:val="18"/>
              <w:lang w:eastAsia="hi-IN" w:bidi="hi-IN"/>
            </w:rPr>
            <w:t xml:space="preserve">8 (3822) 909-222    |    </w:t>
          </w:r>
          <w:hyperlink r:id="rId1" w:history="1">
            <w:r w:rsidRPr="00ED0C93">
              <w:rPr>
                <w:rFonts w:ascii="RFTone-Italic" w:eastAsia="Arial Unicode MS" w:hAnsi="RFTone-Italic" w:cs="Mangal"/>
                <w:color w:val="000080"/>
                <w:kern w:val="1"/>
                <w:sz w:val="18"/>
                <w:szCs w:val="18"/>
                <w:u w:val="single"/>
                <w:lang w:val="en-US" w:eastAsia="hi-IN" w:bidi="hi-IN"/>
              </w:rPr>
              <w:t>info</w:t>
            </w:r>
            <w:r w:rsidRPr="00FE5EB0">
              <w:rPr>
                <w:rFonts w:ascii="RFTone-Italic" w:eastAsia="Arial Unicode MS" w:hAnsi="RFTone-Italic" w:cs="Mangal"/>
                <w:color w:val="000080"/>
                <w:kern w:val="1"/>
                <w:sz w:val="18"/>
                <w:szCs w:val="18"/>
                <w:u w:val="single"/>
                <w:lang w:eastAsia="hi-IN" w:bidi="hi-IN"/>
              </w:rPr>
              <w:t>@</w:t>
            </w:r>
            <w:r w:rsidRPr="00ED0C93">
              <w:rPr>
                <w:rFonts w:ascii="RFTone-Italic" w:eastAsia="Arial Unicode MS" w:hAnsi="RFTone-Italic" w:cs="Mangal"/>
                <w:color w:val="000080"/>
                <w:kern w:val="1"/>
                <w:sz w:val="18"/>
                <w:szCs w:val="18"/>
                <w:u w:val="single"/>
                <w:lang w:val="en-US" w:eastAsia="hi-IN" w:bidi="hi-IN"/>
              </w:rPr>
              <w:t>investgradstroy</w:t>
            </w:r>
            <w:r w:rsidRPr="00FE5EB0">
              <w:rPr>
                <w:rFonts w:ascii="RFTone-Italic" w:eastAsia="Arial Unicode MS" w:hAnsi="RFTone-Italic" w:cs="Mangal"/>
                <w:color w:val="000080"/>
                <w:kern w:val="1"/>
                <w:sz w:val="18"/>
                <w:szCs w:val="18"/>
                <w:u w:val="single"/>
                <w:lang w:eastAsia="hi-IN" w:bidi="hi-IN"/>
              </w:rPr>
              <w:t>.</w:t>
            </w:r>
            <w:r w:rsidRPr="00ED0C93">
              <w:rPr>
                <w:rFonts w:ascii="RFTone-Italic" w:eastAsia="Arial Unicode MS" w:hAnsi="RFTone-Italic" w:cs="Mangal"/>
                <w:color w:val="000080"/>
                <w:kern w:val="1"/>
                <w:sz w:val="18"/>
                <w:szCs w:val="18"/>
                <w:u w:val="single"/>
                <w:lang w:val="en-US" w:eastAsia="hi-IN" w:bidi="hi-IN"/>
              </w:rPr>
              <w:t>ru</w:t>
            </w:r>
          </w:hyperlink>
        </w:p>
        <w:p w:rsidR="00740C80" w:rsidRPr="00FE5EB0" w:rsidRDefault="00740C80" w:rsidP="00740C80">
          <w:pPr>
            <w:widowControl w:val="0"/>
            <w:shd w:val="clear" w:color="auto" w:fill="FFFFFF"/>
            <w:suppressAutoHyphens/>
            <w:jc w:val="center"/>
            <w:rPr>
              <w:rFonts w:ascii="RFTone-Italic" w:hAnsi="RFTone-Italic"/>
              <w:sz w:val="18"/>
              <w:szCs w:val="18"/>
            </w:rPr>
          </w:pPr>
          <w:r w:rsidRPr="00ED0C93">
            <w:rPr>
              <w:rFonts w:ascii="RFTone-Italic" w:hAnsi="RFTone-Italic"/>
              <w:sz w:val="18"/>
              <w:szCs w:val="18"/>
              <w:lang w:val="en-US"/>
            </w:rPr>
            <w:t>investgradstroy</w:t>
          </w:r>
          <w:r w:rsidRPr="00FE5EB0">
            <w:rPr>
              <w:rFonts w:ascii="RFTone-Italic" w:hAnsi="RFTone-Italic"/>
              <w:sz w:val="18"/>
              <w:szCs w:val="18"/>
            </w:rPr>
            <w:t>.</w:t>
          </w:r>
          <w:r w:rsidRPr="00ED0C93">
            <w:rPr>
              <w:rFonts w:ascii="RFTone-Italic" w:hAnsi="RFTone-Italic"/>
              <w:sz w:val="18"/>
              <w:szCs w:val="18"/>
              <w:lang w:val="en-US"/>
            </w:rPr>
            <w:t>ru</w:t>
          </w:r>
        </w:p>
      </w:tc>
      <w:tc>
        <w:tcPr>
          <w:tcW w:w="5386" w:type="dxa"/>
          <w:vAlign w:val="center"/>
        </w:tcPr>
        <w:p w:rsidR="00740C80" w:rsidRPr="00FE5EB0" w:rsidRDefault="00740C80" w:rsidP="00740C80">
          <w:pPr>
            <w:widowControl w:val="0"/>
            <w:shd w:val="clear" w:color="auto" w:fill="FFFFFF"/>
            <w:suppressAutoHyphens/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</w:pPr>
          <w:r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>Общество с ограниченной ответственностью «ИнвестГрадСтрой»</w:t>
          </w:r>
        </w:p>
        <w:p w:rsidR="00740C80" w:rsidRPr="00ED0C93" w:rsidRDefault="00740C80" w:rsidP="00740C80">
          <w:pPr>
            <w:widowControl w:val="0"/>
            <w:shd w:val="clear" w:color="auto" w:fill="FFFFFF"/>
            <w:suppressAutoHyphens/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</w:pPr>
          <w:r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>ИНН 4205130008</w:t>
          </w:r>
          <w:r w:rsidRPr="008A6209"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 xml:space="preserve"> КПП 701701001 ОГРН 1074205010351</w:t>
          </w:r>
        </w:p>
        <w:p w:rsidR="00740C80" w:rsidRPr="00C6269A" w:rsidRDefault="00740C80" w:rsidP="00740C80">
          <w:pPr>
            <w:widowControl w:val="0"/>
            <w:shd w:val="clear" w:color="auto" w:fill="FFFFFF"/>
            <w:suppressAutoHyphens/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</w:pPr>
          <w:r w:rsidRPr="008A6209"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>р/с 40702810504000045946</w:t>
          </w:r>
          <w:r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 xml:space="preserve">  </w:t>
          </w:r>
          <w:r w:rsidRPr="00511AFA">
            <w:rPr>
              <w:rFonts w:ascii="RFTone-Italic" w:hAnsi="RFTone-Italic"/>
              <w:sz w:val="18"/>
              <w:szCs w:val="18"/>
            </w:rPr>
            <w:t>к/с 30101810500000000816</w:t>
          </w:r>
        </w:p>
        <w:p w:rsidR="00740C80" w:rsidRDefault="00740C80" w:rsidP="00740C80">
          <w:pPr>
            <w:pStyle w:val="a5"/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</w:pPr>
          <w:r w:rsidRPr="008A6209"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 xml:space="preserve">Сибирский филиал ПАО «Промсвязьбанк» г. Новосибирск </w:t>
          </w:r>
        </w:p>
        <w:p w:rsidR="00740C80" w:rsidRPr="00ED0C93" w:rsidRDefault="00740C80" w:rsidP="00740C80">
          <w:pPr>
            <w:pStyle w:val="a5"/>
            <w:rPr>
              <w:rFonts w:ascii="RFTone-Italic" w:hAnsi="RFTone-Italic"/>
              <w:sz w:val="18"/>
              <w:szCs w:val="18"/>
            </w:rPr>
          </w:pPr>
          <w:r w:rsidRPr="008A6209"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>БИК</w:t>
          </w:r>
          <w:r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 xml:space="preserve"> </w:t>
          </w:r>
          <w:r w:rsidRPr="008A6209">
            <w:rPr>
              <w:rFonts w:ascii="RFTone-Italic" w:eastAsia="Arial Unicode MS" w:hAnsi="RFTone-Italic" w:cs="Mangal"/>
              <w:color w:val="000000"/>
              <w:kern w:val="1"/>
              <w:sz w:val="18"/>
              <w:szCs w:val="18"/>
              <w:lang w:eastAsia="hi-IN" w:bidi="hi-IN"/>
            </w:rPr>
            <w:t>045004816</w:t>
          </w:r>
        </w:p>
      </w:tc>
    </w:tr>
  </w:tbl>
  <w:p w:rsidR="00AE0846" w:rsidRDefault="00AE08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3A7" w:rsidRDefault="00F113A7" w:rsidP="00FA2EF2">
      <w:pPr>
        <w:spacing w:after="0" w:line="240" w:lineRule="auto"/>
      </w:pPr>
      <w:r>
        <w:separator/>
      </w:r>
    </w:p>
  </w:footnote>
  <w:footnote w:type="continuationSeparator" w:id="0">
    <w:p w:rsidR="00F113A7" w:rsidRDefault="00F113A7" w:rsidP="00FA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04"/>
      <w:gridCol w:w="4918"/>
    </w:tblGrid>
    <w:tr w:rsidR="00ED0C93" w:rsidTr="00ED0C93">
      <w:tc>
        <w:tcPr>
          <w:tcW w:w="5069" w:type="dxa"/>
        </w:tcPr>
        <w:p w:rsidR="00ED0C93" w:rsidRDefault="00ED0C93" w:rsidP="00ED0C93">
          <w:pPr>
            <w:pStyle w:val="a3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762125" cy="703965"/>
                <wp:effectExtent l="0" t="0" r="0" b="0"/>
                <wp:docPr id="3" name="Рисунок 1" descr="U:\Большанин\ИГС стиль\ИГС стиль\Logo\IGS-Logo-tag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:\Большанин\ИГС стиль\ИГС стиль\Logo\IGS-Logo-tag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4091" t="36078" r="15606" b="327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2949" cy="708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9" w:type="dxa"/>
        </w:tcPr>
        <w:p w:rsidR="00ED0C93" w:rsidRDefault="00ED0C93" w:rsidP="00ED0C93">
          <w:pPr>
            <w:pStyle w:val="a3"/>
            <w:jc w:val="right"/>
            <w:rPr>
              <w:lang w:val="en-US"/>
            </w:rPr>
          </w:pPr>
        </w:p>
      </w:tc>
    </w:tr>
  </w:tbl>
  <w:p w:rsidR="008A6209" w:rsidRPr="00ED0C93" w:rsidRDefault="008A6209" w:rsidP="00ED0C93">
    <w:pPr>
      <w:pStyle w:val="a3"/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04"/>
      <w:gridCol w:w="4918"/>
    </w:tblGrid>
    <w:tr w:rsidR="00AE0846" w:rsidTr="003663CD">
      <w:tc>
        <w:tcPr>
          <w:tcW w:w="5069" w:type="dxa"/>
        </w:tcPr>
        <w:p w:rsidR="00AE0846" w:rsidRDefault="00AE0846" w:rsidP="003663CD">
          <w:pPr>
            <w:pStyle w:val="a3"/>
            <w:rPr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1762125" cy="703965"/>
                <wp:effectExtent l="0" t="0" r="0" b="0"/>
                <wp:docPr id="1" name="Рисунок 1" descr="U:\Большанин\ИГС стиль\ИГС стиль\Logo\IGS-Logo-taglin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:\Большанин\ИГС стиль\ИГС стиль\Logo\IGS-Logo-taglin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24091" t="36078" r="15606" b="327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2949" cy="708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9" w:type="dxa"/>
        </w:tcPr>
        <w:p w:rsidR="00AE0846" w:rsidRDefault="00AE0846" w:rsidP="003663CD">
          <w:pPr>
            <w:pStyle w:val="a3"/>
            <w:jc w:val="right"/>
            <w:rPr>
              <w:lang w:val="en-US"/>
            </w:rPr>
          </w:pPr>
        </w:p>
      </w:tc>
    </w:tr>
  </w:tbl>
  <w:p w:rsidR="00AE0846" w:rsidRDefault="00AE08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3E38"/>
    <w:multiLevelType w:val="hybridMultilevel"/>
    <w:tmpl w:val="6B1A6046"/>
    <w:lvl w:ilvl="0" w:tplc="4A9A5C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E8A703B"/>
    <w:multiLevelType w:val="hybridMultilevel"/>
    <w:tmpl w:val="36E8DF88"/>
    <w:lvl w:ilvl="0" w:tplc="EA9857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F2"/>
    <w:rsid w:val="00016050"/>
    <w:rsid w:val="000235EF"/>
    <w:rsid w:val="000659EE"/>
    <w:rsid w:val="00174F61"/>
    <w:rsid w:val="00195D98"/>
    <w:rsid w:val="001B341D"/>
    <w:rsid w:val="001B56D1"/>
    <w:rsid w:val="00215841"/>
    <w:rsid w:val="002A423C"/>
    <w:rsid w:val="00315C99"/>
    <w:rsid w:val="00323B14"/>
    <w:rsid w:val="003472B0"/>
    <w:rsid w:val="00394B4E"/>
    <w:rsid w:val="003B31C2"/>
    <w:rsid w:val="003B5FFA"/>
    <w:rsid w:val="003C05E8"/>
    <w:rsid w:val="003D04B0"/>
    <w:rsid w:val="00407EB9"/>
    <w:rsid w:val="0041374F"/>
    <w:rsid w:val="00433395"/>
    <w:rsid w:val="004648DA"/>
    <w:rsid w:val="004A6E6F"/>
    <w:rsid w:val="004E55BC"/>
    <w:rsid w:val="004F77CF"/>
    <w:rsid w:val="00516956"/>
    <w:rsid w:val="005200B1"/>
    <w:rsid w:val="005312D3"/>
    <w:rsid w:val="00573545"/>
    <w:rsid w:val="00582EC0"/>
    <w:rsid w:val="005D5DD7"/>
    <w:rsid w:val="00605ECB"/>
    <w:rsid w:val="0062347D"/>
    <w:rsid w:val="006A7277"/>
    <w:rsid w:val="00740C80"/>
    <w:rsid w:val="00781087"/>
    <w:rsid w:val="007E3A72"/>
    <w:rsid w:val="007E4004"/>
    <w:rsid w:val="00800E03"/>
    <w:rsid w:val="00805EE5"/>
    <w:rsid w:val="0080783F"/>
    <w:rsid w:val="008817A5"/>
    <w:rsid w:val="008A6209"/>
    <w:rsid w:val="008D4063"/>
    <w:rsid w:val="00906B04"/>
    <w:rsid w:val="00942E19"/>
    <w:rsid w:val="00952A27"/>
    <w:rsid w:val="009624A5"/>
    <w:rsid w:val="00973EE6"/>
    <w:rsid w:val="00995D88"/>
    <w:rsid w:val="009B4E4E"/>
    <w:rsid w:val="00A1631E"/>
    <w:rsid w:val="00A31A82"/>
    <w:rsid w:val="00AA015B"/>
    <w:rsid w:val="00AB1024"/>
    <w:rsid w:val="00AC5E98"/>
    <w:rsid w:val="00AD190A"/>
    <w:rsid w:val="00AE0846"/>
    <w:rsid w:val="00B046BF"/>
    <w:rsid w:val="00B4644E"/>
    <w:rsid w:val="00BF7835"/>
    <w:rsid w:val="00C618A1"/>
    <w:rsid w:val="00C74D76"/>
    <w:rsid w:val="00D234E2"/>
    <w:rsid w:val="00D843C9"/>
    <w:rsid w:val="00DB65D8"/>
    <w:rsid w:val="00DC3E71"/>
    <w:rsid w:val="00DD2323"/>
    <w:rsid w:val="00DE4177"/>
    <w:rsid w:val="00DF1307"/>
    <w:rsid w:val="00E01143"/>
    <w:rsid w:val="00E046A5"/>
    <w:rsid w:val="00E1204A"/>
    <w:rsid w:val="00E56FC3"/>
    <w:rsid w:val="00E6047B"/>
    <w:rsid w:val="00E6084C"/>
    <w:rsid w:val="00ED0C93"/>
    <w:rsid w:val="00EF3717"/>
    <w:rsid w:val="00EF713D"/>
    <w:rsid w:val="00F113A7"/>
    <w:rsid w:val="00F375DC"/>
    <w:rsid w:val="00F8019F"/>
    <w:rsid w:val="00FA2EF2"/>
    <w:rsid w:val="00FB0540"/>
    <w:rsid w:val="00FE5EB0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EFFB99"/>
  <w15:docId w15:val="{D7C025B2-7C03-4A7B-BAE5-C23014B5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2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EF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A2EF2"/>
  </w:style>
  <w:style w:type="paragraph" w:styleId="a5">
    <w:name w:val="footer"/>
    <w:basedOn w:val="a"/>
    <w:link w:val="a6"/>
    <w:uiPriority w:val="99"/>
    <w:unhideWhenUsed/>
    <w:rsid w:val="00FA2EF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A2EF2"/>
  </w:style>
  <w:style w:type="paragraph" w:styleId="a7">
    <w:name w:val="Balloon Text"/>
    <w:basedOn w:val="a"/>
    <w:link w:val="a8"/>
    <w:uiPriority w:val="99"/>
    <w:semiHidden/>
    <w:unhideWhenUsed/>
    <w:rsid w:val="00FA2EF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FA2EF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D0C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A31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investgradstroy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9292-FB90-4019-8553-F8D6E63E9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Позднякова Валерия Юрьевна</cp:lastModifiedBy>
  <cp:revision>6</cp:revision>
  <cp:lastPrinted>2021-09-15T11:39:00Z</cp:lastPrinted>
  <dcterms:created xsi:type="dcterms:W3CDTF">2021-10-18T03:13:00Z</dcterms:created>
  <dcterms:modified xsi:type="dcterms:W3CDTF">2021-10-18T11:44:00Z</dcterms:modified>
</cp:coreProperties>
</file>